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E564A" w14:textId="139F49DD" w:rsidR="009D4988" w:rsidRPr="00EA46F5" w:rsidRDefault="009D4988" w:rsidP="00EA46F5">
      <w:pPr>
        <w:jc w:val="center"/>
        <w:rPr>
          <w:b/>
          <w:bCs/>
          <w:i/>
          <w:iCs/>
          <w:sz w:val="28"/>
          <w:szCs w:val="28"/>
        </w:rPr>
      </w:pPr>
      <w:r w:rsidRPr="00EA46F5">
        <w:rPr>
          <w:b/>
          <w:bCs/>
          <w:i/>
          <w:iCs/>
          <w:sz w:val="28"/>
          <w:szCs w:val="28"/>
        </w:rPr>
        <w:t>Feud Face-</w:t>
      </w:r>
      <w:proofErr w:type="gramStart"/>
      <w:r w:rsidRPr="00EA46F5">
        <w:rPr>
          <w:b/>
          <w:bCs/>
          <w:i/>
          <w:iCs/>
          <w:sz w:val="28"/>
          <w:szCs w:val="28"/>
        </w:rPr>
        <w:t>Off  /</w:t>
      </w:r>
      <w:proofErr w:type="gramEnd"/>
      <w:r w:rsidRPr="00EA46F5">
        <w:rPr>
          <w:b/>
          <w:bCs/>
          <w:i/>
          <w:iCs/>
          <w:sz w:val="28"/>
          <w:szCs w:val="28"/>
        </w:rPr>
        <w:t xml:space="preserve"> </w:t>
      </w:r>
      <w:proofErr w:type="spellStart"/>
      <w:r w:rsidRPr="00EA46F5">
        <w:rPr>
          <w:b/>
          <w:bCs/>
          <w:i/>
          <w:iCs/>
          <w:sz w:val="28"/>
          <w:szCs w:val="28"/>
        </w:rPr>
        <w:t>Plinko</w:t>
      </w:r>
      <w:proofErr w:type="spellEnd"/>
      <w:r w:rsidRPr="00EA46F5">
        <w:rPr>
          <w:b/>
          <w:bCs/>
          <w:i/>
          <w:iCs/>
          <w:sz w:val="28"/>
          <w:szCs w:val="28"/>
        </w:rPr>
        <w:t xml:space="preserve"> Plops Questions</w:t>
      </w:r>
    </w:p>
    <w:p w14:paraId="71F4ADA3" w14:textId="77777777" w:rsidR="009D4988" w:rsidRDefault="009D4988"/>
    <w:p w14:paraId="1C8FFE07" w14:textId="4651F43D" w:rsidR="00D330A7" w:rsidRDefault="00D330A7" w:rsidP="009D4988">
      <w:pPr>
        <w:pStyle w:val="ListParagraph"/>
        <w:numPr>
          <w:ilvl w:val="0"/>
          <w:numId w:val="1"/>
        </w:numPr>
      </w:pPr>
      <w:r>
        <w:t xml:space="preserve">What is </w:t>
      </w:r>
      <w:proofErr w:type="spellStart"/>
      <w:r>
        <w:t>AZTransfer’s</w:t>
      </w:r>
      <w:proofErr w:type="spellEnd"/>
      <w:r>
        <w:t xml:space="preserve"> Mission?  (successful transfer of credits and degree completion for students in all AZ public institutions)</w:t>
      </w:r>
    </w:p>
    <w:p w14:paraId="76830AF7" w14:textId="1B0D719B" w:rsidR="00D330A7" w:rsidRDefault="00D330A7" w:rsidP="00D330A7">
      <w:pPr>
        <w:pStyle w:val="ListParagraph"/>
        <w:numPr>
          <w:ilvl w:val="0"/>
          <w:numId w:val="1"/>
        </w:numPr>
      </w:pPr>
      <w:r>
        <w:t>What is the significance of the CCM and CEG being out of alignment?  (Students will base their course selections on inaccurate or outdated information, which will add time to their graduation date)</w:t>
      </w:r>
    </w:p>
    <w:p w14:paraId="7DC552D4" w14:textId="16C19C25" w:rsidR="009D4988" w:rsidRDefault="009D4988" w:rsidP="009D4988">
      <w:pPr>
        <w:pStyle w:val="ListParagraph"/>
        <w:numPr>
          <w:ilvl w:val="0"/>
          <w:numId w:val="1"/>
        </w:numPr>
      </w:pPr>
      <w:r>
        <w:t>If a course gets removed from the CEG, will it also automatically be removed from that institution’s course bank?  NO</w:t>
      </w:r>
    </w:p>
    <w:p w14:paraId="79607563" w14:textId="63EBF221" w:rsidR="009D4988" w:rsidRDefault="003812FB" w:rsidP="009D4988">
      <w:pPr>
        <w:pStyle w:val="ListParagraph"/>
        <w:numPr>
          <w:ilvl w:val="0"/>
          <w:numId w:val="1"/>
        </w:numPr>
      </w:pPr>
      <w:r>
        <w:t xml:space="preserve">Which ACETS form </w:t>
      </w:r>
      <w:r w:rsidR="00F5318D">
        <w:t>should be</w:t>
      </w:r>
      <w:r>
        <w:t xml:space="preserve"> used to request a different equivalency for a course </w:t>
      </w:r>
      <w:r w:rsidR="00F5318D">
        <w:t>when the course content has changed</w:t>
      </w:r>
      <w:r>
        <w:t>?  Modified Course Form</w:t>
      </w:r>
    </w:p>
    <w:p w14:paraId="733A0FF2" w14:textId="384DE51A" w:rsidR="003812FB" w:rsidRDefault="00037E0B" w:rsidP="009D4988">
      <w:pPr>
        <w:pStyle w:val="ListParagraph"/>
        <w:numPr>
          <w:ilvl w:val="0"/>
          <w:numId w:val="1"/>
        </w:numPr>
      </w:pPr>
      <w:r>
        <w:t>RSVP submissions are due ____ days before the ATF meeting. (7)</w:t>
      </w:r>
    </w:p>
    <w:p w14:paraId="7AFB1DA4" w14:textId="58E158B8" w:rsidR="00037E0B" w:rsidRDefault="00037E0B" w:rsidP="009D4988">
      <w:pPr>
        <w:pStyle w:val="ListParagraph"/>
        <w:numPr>
          <w:ilvl w:val="0"/>
          <w:numId w:val="1"/>
        </w:numPr>
      </w:pPr>
      <w:r>
        <w:t>What meeting role is responsible to develop the agenda and post it to the dashboard?  (Chair)</w:t>
      </w:r>
    </w:p>
    <w:p w14:paraId="0A969D01" w14:textId="77777777" w:rsidR="00037E0B" w:rsidRDefault="00037E0B" w:rsidP="009D4988">
      <w:pPr>
        <w:pStyle w:val="ListParagraph"/>
        <w:numPr>
          <w:ilvl w:val="0"/>
          <w:numId w:val="1"/>
        </w:numPr>
      </w:pPr>
      <w:r>
        <w:t>What meeting role is responsible to review current course equivalencies detailed in the CEG and work with campus facilitator to make changes?  (Faculty)</w:t>
      </w:r>
    </w:p>
    <w:p w14:paraId="7B5DAD9A" w14:textId="2BB58D63" w:rsidR="00037E0B" w:rsidRDefault="00037E0B" w:rsidP="00037E0B">
      <w:pPr>
        <w:pStyle w:val="ListParagraph"/>
        <w:numPr>
          <w:ilvl w:val="1"/>
          <w:numId w:val="1"/>
        </w:numPr>
      </w:pPr>
      <w:r>
        <w:t>Bonus points – how do the changes get made?  (through ACETS)</w:t>
      </w:r>
    </w:p>
    <w:p w14:paraId="46B62B67" w14:textId="1519B2E4" w:rsidR="00037E0B" w:rsidRDefault="00037E0B" w:rsidP="009D4988">
      <w:pPr>
        <w:pStyle w:val="ListParagraph"/>
        <w:numPr>
          <w:ilvl w:val="0"/>
          <w:numId w:val="1"/>
        </w:numPr>
      </w:pPr>
      <w:r>
        <w:t xml:space="preserve"> True or False:  Changes to mode of attendance CAN be changed within one week of the meeting.  (FALSE)</w:t>
      </w:r>
    </w:p>
    <w:p w14:paraId="080C4F98" w14:textId="06306CC2" w:rsidR="00FF4070" w:rsidRDefault="00FF4070" w:rsidP="009D4988">
      <w:pPr>
        <w:pStyle w:val="ListParagraph"/>
        <w:numPr>
          <w:ilvl w:val="0"/>
          <w:numId w:val="1"/>
        </w:numPr>
      </w:pPr>
      <w:r>
        <w:t>Name two of the three things the meeting room must have to qualify to host an ATF meeting.  (computer, projector, internet access)</w:t>
      </w:r>
    </w:p>
    <w:p w14:paraId="28C4E137" w14:textId="73FDBF81" w:rsidR="00EA46F5" w:rsidRDefault="00EA46F5" w:rsidP="00EA46F5">
      <w:pPr>
        <w:pStyle w:val="ListParagraph"/>
        <w:numPr>
          <w:ilvl w:val="0"/>
          <w:numId w:val="1"/>
        </w:numPr>
      </w:pPr>
      <w:r>
        <w:t>What day of the week do the university CEG data loads get uploaded into the system?  (this happens every TUESDAY)</w:t>
      </w:r>
    </w:p>
    <w:p w14:paraId="2ACA0003" w14:textId="1FE1B10D" w:rsidR="00EA46F5" w:rsidRDefault="00EA46F5" w:rsidP="00EA46F5">
      <w:pPr>
        <w:pStyle w:val="ListParagraph"/>
        <w:numPr>
          <w:ilvl w:val="0"/>
          <w:numId w:val="1"/>
        </w:numPr>
      </w:pPr>
      <w:r>
        <w:t>Name 2 ways for a college to update their course bank information (Via Edit Screens #7 in Chatlines, through ACETS, submit a course bank file, request a CEG datafile from Rebecca)</w:t>
      </w:r>
    </w:p>
    <w:p w14:paraId="1E651FD2" w14:textId="44419E48" w:rsidR="005E57B6" w:rsidRDefault="005E57B6" w:rsidP="00EA46F5">
      <w:pPr>
        <w:pStyle w:val="ListParagraph"/>
        <w:numPr>
          <w:ilvl w:val="0"/>
          <w:numId w:val="1"/>
        </w:numPr>
      </w:pPr>
      <w:r>
        <w:t>What form is used to request a course be awarded a SUN number?  (The SUN Action Form in ACETS)</w:t>
      </w:r>
    </w:p>
    <w:p w14:paraId="57E24409" w14:textId="1B31AF45" w:rsidR="00EA46F5" w:rsidRDefault="00EA46F5" w:rsidP="00EA46F5">
      <w:pPr>
        <w:pStyle w:val="ListParagraph"/>
        <w:numPr>
          <w:ilvl w:val="0"/>
          <w:numId w:val="1"/>
        </w:numPr>
      </w:pPr>
      <w:r>
        <w:t>Do universities have access to information that community colleges can’t access when reviewing exams?  (NO)</w:t>
      </w:r>
    </w:p>
    <w:p w14:paraId="78A75E5A" w14:textId="36D4C9AA" w:rsidR="00EA46F5" w:rsidRDefault="00EA46F5" w:rsidP="00EA46F5">
      <w:pPr>
        <w:pStyle w:val="ListParagraph"/>
        <w:numPr>
          <w:ilvl w:val="0"/>
          <w:numId w:val="1"/>
        </w:numPr>
      </w:pPr>
      <w:r>
        <w:t xml:space="preserve">When will community college bachelor’s degrees be added to the </w:t>
      </w:r>
      <w:proofErr w:type="spellStart"/>
      <w:r>
        <w:t>AZTransfer</w:t>
      </w:r>
      <w:proofErr w:type="spellEnd"/>
      <w:r>
        <w:t xml:space="preserve"> transfer tools?  (They will not be added at this time.)</w:t>
      </w:r>
    </w:p>
    <w:p w14:paraId="4479DB86" w14:textId="7D8F36B2" w:rsidR="00EA46F5" w:rsidRDefault="00EA46F5" w:rsidP="00EA46F5">
      <w:pPr>
        <w:pStyle w:val="ListParagraph"/>
        <w:numPr>
          <w:ilvl w:val="1"/>
          <w:numId w:val="1"/>
        </w:numPr>
      </w:pPr>
      <w:r>
        <w:t>Bonus points. Why?  (The Steering Committee is not pursuing statewide transfer across all institutions at this time, because to do so would require community colleges to review 16,000+ courses currently reflected in our course bank to assess their transfer values)</w:t>
      </w:r>
    </w:p>
    <w:p w14:paraId="7538865C" w14:textId="2963360E" w:rsidR="00EA46F5" w:rsidRDefault="005E3EF1" w:rsidP="00EA46F5">
      <w:pPr>
        <w:pStyle w:val="ListParagraph"/>
        <w:numPr>
          <w:ilvl w:val="0"/>
          <w:numId w:val="1"/>
        </w:numPr>
      </w:pPr>
      <w:r>
        <w:t>Can 300 and 400 level courses undergo transfer evaluations?  (YES)</w:t>
      </w:r>
    </w:p>
    <w:p w14:paraId="2ECF2B76" w14:textId="2BCB5225" w:rsidR="005E3EF1" w:rsidRDefault="005E3EF1" w:rsidP="005E3EF1">
      <w:pPr>
        <w:pStyle w:val="ListParagraph"/>
        <w:numPr>
          <w:ilvl w:val="1"/>
          <w:numId w:val="1"/>
        </w:numPr>
      </w:pPr>
      <w:r>
        <w:lastRenderedPageBreak/>
        <w:t>Bonus points.  How?  (</w:t>
      </w:r>
      <w:r w:rsidR="005E57B6">
        <w:t>They need to be officially submitted through ACETS)</w:t>
      </w:r>
    </w:p>
    <w:p w14:paraId="54B2F434" w14:textId="4214C26E" w:rsidR="005E57B6" w:rsidRDefault="005E57B6" w:rsidP="005E57B6">
      <w:pPr>
        <w:pStyle w:val="ListParagraph"/>
        <w:numPr>
          <w:ilvl w:val="0"/>
          <w:numId w:val="1"/>
        </w:numPr>
      </w:pPr>
      <w:r>
        <w:t>How is the following situation reconciled?  A course equivalency has changed, but that change is not reflected in the CEG.  (Submit the course through ACETS and request a new evaluation.)</w:t>
      </w:r>
    </w:p>
    <w:p w14:paraId="441F73D0" w14:textId="7A967C50" w:rsidR="005E57B6" w:rsidRDefault="005E57B6" w:rsidP="005E57B6">
      <w:pPr>
        <w:pStyle w:val="ListParagraph"/>
        <w:numPr>
          <w:ilvl w:val="0"/>
          <w:numId w:val="1"/>
        </w:numPr>
      </w:pPr>
      <w:r>
        <w:t>If five institutions request a SUN number for the same course, can just one institution complete the SUN Action Form, and point to the other four institutions?  (NO – all institutions who want to request their course be a SUN course must submit the SUN Action Form for themselves.)</w:t>
      </w:r>
    </w:p>
    <w:p w14:paraId="05529421" w14:textId="345C0D02" w:rsidR="005E57B6" w:rsidRDefault="005E57B6" w:rsidP="005E57B6">
      <w:pPr>
        <w:pStyle w:val="ListParagraph"/>
        <w:numPr>
          <w:ilvl w:val="0"/>
          <w:numId w:val="1"/>
        </w:numPr>
      </w:pPr>
      <w:r>
        <w:t>Do ASU Los Angeles degrees qualify to be listed on the CCM?  Why or why not?</w:t>
      </w:r>
    </w:p>
    <w:p w14:paraId="2B8EE3F0" w14:textId="0709F15C" w:rsidR="005E57B6" w:rsidRDefault="005E57B6" w:rsidP="005E57B6">
      <w:pPr>
        <w:pStyle w:val="ListParagraph"/>
        <w:numPr>
          <w:ilvl w:val="0"/>
          <w:numId w:val="1"/>
        </w:numPr>
      </w:pPr>
      <w:r>
        <w:t>This person ensures their institution is represented at every ATF meeting. (Facilitator)</w:t>
      </w:r>
    </w:p>
    <w:p w14:paraId="0CAA087C" w14:textId="30E9A223" w:rsidR="005E57B6" w:rsidRDefault="005E57B6" w:rsidP="005E57B6">
      <w:pPr>
        <w:pStyle w:val="ListParagraph"/>
        <w:numPr>
          <w:ilvl w:val="0"/>
          <w:numId w:val="1"/>
        </w:numPr>
      </w:pPr>
      <w:r>
        <w:t>Name 2 pre-meeting tasks assigned to faculty members (</w:t>
      </w:r>
      <w:r w:rsidR="00E6655A">
        <w:t>r</w:t>
      </w:r>
      <w:r>
        <w:t xml:space="preserve">eview institutional data linked to the dashboard – prefixes, CCM, EEG, degrees, membership </w:t>
      </w:r>
      <w:proofErr w:type="gramStart"/>
      <w:r>
        <w:t xml:space="preserve">lists;  </w:t>
      </w:r>
      <w:r w:rsidR="00E6655A">
        <w:t>review</w:t>
      </w:r>
      <w:proofErr w:type="gramEnd"/>
      <w:r w:rsidR="00E6655A">
        <w:t xml:space="preserve"> previous year’s meeting </w:t>
      </w:r>
      <w:proofErr w:type="gramStart"/>
      <w:r w:rsidR="00E6655A">
        <w:t>notes;  consult</w:t>
      </w:r>
      <w:proofErr w:type="gramEnd"/>
      <w:r w:rsidR="00E6655A">
        <w:t xml:space="preserve"> colleagues concerning agenda </w:t>
      </w:r>
      <w:proofErr w:type="gramStart"/>
      <w:r w:rsidR="00E6655A">
        <w:t>items;  be</w:t>
      </w:r>
      <w:proofErr w:type="gramEnd"/>
      <w:r w:rsidR="00E6655A">
        <w:t xml:space="preserve"> prepared to discuss program changes; identify an alternate if unable to attend).</w:t>
      </w:r>
    </w:p>
    <w:p w14:paraId="6CF9D723" w14:textId="55625645" w:rsidR="00E6655A" w:rsidRDefault="00E6655A" w:rsidP="005E57B6">
      <w:pPr>
        <w:pStyle w:val="ListParagraph"/>
        <w:numPr>
          <w:ilvl w:val="0"/>
          <w:numId w:val="1"/>
        </w:numPr>
      </w:pPr>
      <w:r>
        <w:t>The meeting facilitator must submit the Meeting Report within _____ days of the meeting (14).</w:t>
      </w:r>
    </w:p>
    <w:p w14:paraId="341BAD2D" w14:textId="7EE29394" w:rsidR="00E6655A" w:rsidRDefault="00E6655A" w:rsidP="005E57B6">
      <w:pPr>
        <w:pStyle w:val="ListParagraph"/>
        <w:numPr>
          <w:ilvl w:val="0"/>
          <w:numId w:val="1"/>
        </w:numPr>
      </w:pPr>
      <w:r>
        <w:t>How did Yavapai College increase their attendance from 80% in 2023 to 95% in 2024?  (They sent out lots of emails!)</w:t>
      </w:r>
    </w:p>
    <w:p w14:paraId="43B4B899" w14:textId="6FF52019" w:rsidR="00E6655A" w:rsidRDefault="00E6655A" w:rsidP="005E57B6">
      <w:pPr>
        <w:pStyle w:val="ListParagraph"/>
        <w:numPr>
          <w:ilvl w:val="0"/>
          <w:numId w:val="1"/>
        </w:numPr>
      </w:pPr>
      <w:r>
        <w:t>Quote from Yavapai’s presentation</w:t>
      </w:r>
      <w:r w:rsidR="00D330A7">
        <w:t xml:space="preserve"> regarding how they prepare their faculty for ATF meetings</w:t>
      </w:r>
      <w:proofErr w:type="gramStart"/>
      <w:r>
        <w:t>:  “</w:t>
      </w:r>
      <w:proofErr w:type="gramEnd"/>
      <w:r>
        <w:t>Balance information with ____________.  Provide necessary information so they can perform their ATF responsibilities with confidence.  But try not to ___________ them.). (Simplicity / overwhelm)</w:t>
      </w:r>
    </w:p>
    <w:p w14:paraId="28BDF6CA" w14:textId="3936CE60" w:rsidR="00E6655A" w:rsidRDefault="00E6655A" w:rsidP="005E57B6">
      <w:pPr>
        <w:pStyle w:val="ListParagraph"/>
        <w:numPr>
          <w:ilvl w:val="0"/>
          <w:numId w:val="1"/>
        </w:numPr>
      </w:pPr>
      <w:r>
        <w:t>Who else did the Yavapai facilitators include in their communications besides the faculty members of each ATF?  (the Deans)</w:t>
      </w:r>
    </w:p>
    <w:p w14:paraId="10F66078" w14:textId="6D564D99" w:rsidR="00E6655A" w:rsidRDefault="00E6655A" w:rsidP="005E57B6">
      <w:pPr>
        <w:pStyle w:val="ListParagraph"/>
        <w:numPr>
          <w:ilvl w:val="0"/>
          <w:numId w:val="1"/>
        </w:numPr>
      </w:pPr>
      <w:r>
        <w:t>When is the All ATF Fall Greeting/ Reminder email sent to the faculty/ members of the ATF?  (30 days before the ATF meeting)</w:t>
      </w:r>
    </w:p>
    <w:p w14:paraId="4CB71926" w14:textId="6616373A" w:rsidR="00E6655A" w:rsidRDefault="000913EE" w:rsidP="005E57B6">
      <w:pPr>
        <w:pStyle w:val="ListParagraph"/>
        <w:numPr>
          <w:ilvl w:val="0"/>
          <w:numId w:val="1"/>
        </w:numPr>
      </w:pPr>
      <w:r>
        <w:t>What is THE new task being added to the meeting agenda this year?  (Degree vs. CCM Comparison on blue paper)</w:t>
      </w:r>
    </w:p>
    <w:p w14:paraId="3DF7F162" w14:textId="7FAD95CF" w:rsidR="000913EE" w:rsidRDefault="000913EE" w:rsidP="005E57B6">
      <w:pPr>
        <w:pStyle w:val="ListParagraph"/>
        <w:numPr>
          <w:ilvl w:val="0"/>
          <w:numId w:val="1"/>
        </w:numPr>
      </w:pPr>
      <w:r>
        <w:t xml:space="preserve">True or False:  Only degrees that require all the common courses identified </w:t>
      </w:r>
      <w:r w:rsidR="000D5657">
        <w:t>as column headers on the</w:t>
      </w:r>
      <w:r>
        <w:t xml:space="preserve"> CCM qualify to be added to the Degrees List.  (TRUE)</w:t>
      </w:r>
    </w:p>
    <w:p w14:paraId="61E32EDF" w14:textId="57DCC644" w:rsidR="000913EE" w:rsidRDefault="000913EE" w:rsidP="005E57B6">
      <w:pPr>
        <w:pStyle w:val="ListParagraph"/>
        <w:numPr>
          <w:ilvl w:val="0"/>
          <w:numId w:val="1"/>
        </w:numPr>
      </w:pPr>
      <w:r>
        <w:t>True or False:  Only courses that are degree requirements at the university level qualify to be column headers on the CCM for that discipline.  (TRUE)</w:t>
      </w:r>
    </w:p>
    <w:p w14:paraId="12C6BB11" w14:textId="1EEA076A" w:rsidR="000913EE" w:rsidRDefault="000913EE" w:rsidP="005E57B6">
      <w:pPr>
        <w:pStyle w:val="ListParagraph"/>
        <w:numPr>
          <w:ilvl w:val="0"/>
          <w:numId w:val="1"/>
        </w:numPr>
      </w:pPr>
      <w:r>
        <w:t>Why is it important for the facilitator to test the Zoom links before each ATF meeting? (</w:t>
      </w:r>
      <w:proofErr w:type="gramStart"/>
      <w:r>
        <w:t>to</w:t>
      </w:r>
      <w:proofErr w:type="gramEnd"/>
      <w:r>
        <w:t xml:space="preserve"> ensure that Zoom recognizes the facilitator as </w:t>
      </w:r>
      <w:r w:rsidR="000D5657">
        <w:t xml:space="preserve">the </w:t>
      </w:r>
      <w:proofErr w:type="gramStart"/>
      <w:r>
        <w:t>host;  to</w:t>
      </w:r>
      <w:proofErr w:type="gramEnd"/>
      <w:r>
        <w:t xml:space="preserve"> make sure facilitator has access to Host controls.)</w:t>
      </w:r>
    </w:p>
    <w:p w14:paraId="3B60E5A0" w14:textId="528ED6F5" w:rsidR="000913EE" w:rsidRDefault="000913EE" w:rsidP="005E57B6">
      <w:pPr>
        <w:pStyle w:val="ListParagraph"/>
        <w:numPr>
          <w:ilvl w:val="0"/>
          <w:numId w:val="1"/>
        </w:numPr>
      </w:pPr>
      <w:r>
        <w:t>How many representatives is an institution allowed to send to each ATF meeting?  (limitless, but only the Lead Member gets to vote/ the institution only gets one vote)</w:t>
      </w:r>
    </w:p>
    <w:p w14:paraId="4AF9E061" w14:textId="6E754FBB" w:rsidR="000913EE" w:rsidRDefault="000913EE" w:rsidP="005E57B6">
      <w:pPr>
        <w:pStyle w:val="ListParagraph"/>
        <w:numPr>
          <w:ilvl w:val="0"/>
          <w:numId w:val="1"/>
        </w:numPr>
      </w:pPr>
      <w:r>
        <w:lastRenderedPageBreak/>
        <w:t xml:space="preserve">What is the definition of a Liaison?  (a person who attends </w:t>
      </w:r>
      <w:r w:rsidR="00705911">
        <w:t xml:space="preserve">an ATF meeting </w:t>
      </w:r>
      <w:r>
        <w:t>for information or observation purposes)</w:t>
      </w:r>
    </w:p>
    <w:p w14:paraId="53AAA3B9" w14:textId="022D5316" w:rsidR="00705911" w:rsidRDefault="00705911" w:rsidP="005E57B6">
      <w:pPr>
        <w:pStyle w:val="ListParagraph"/>
        <w:numPr>
          <w:ilvl w:val="0"/>
          <w:numId w:val="1"/>
        </w:numPr>
      </w:pPr>
      <w:r>
        <w:t>When will the 2025 ATF Season Debrief be held?  (Thursday, December 11</w:t>
      </w:r>
      <w:r w:rsidRPr="00705911">
        <w:rPr>
          <w:vertAlign w:val="superscript"/>
        </w:rPr>
        <w:t>th</w:t>
      </w:r>
      <w:r>
        <w:t>, 10:00am – 11:30am)</w:t>
      </w:r>
    </w:p>
    <w:p w14:paraId="68216137" w14:textId="53A6DDF4" w:rsidR="00705911" w:rsidRDefault="00705911" w:rsidP="005E57B6">
      <w:pPr>
        <w:pStyle w:val="ListParagraph"/>
        <w:numPr>
          <w:ilvl w:val="0"/>
          <w:numId w:val="1"/>
        </w:numPr>
      </w:pPr>
      <w:r>
        <w:t>How many colleges are rolling out the new AGEC in 2025? (5:  NPC, AWC, Mohave, Yavapai, EAC)</w:t>
      </w:r>
    </w:p>
    <w:p w14:paraId="17FA9951" w14:textId="76B00732" w:rsidR="00705911" w:rsidRDefault="009A67E0" w:rsidP="005E57B6">
      <w:pPr>
        <w:pStyle w:val="ListParagraph"/>
        <w:numPr>
          <w:ilvl w:val="0"/>
          <w:numId w:val="1"/>
        </w:numPr>
      </w:pPr>
      <w:r>
        <w:t>Where does the Majors and Degrees tool (front side of house) pull its data from?  (The Degrees List on the CCM (back of house)</w:t>
      </w:r>
    </w:p>
    <w:p w14:paraId="59791A24" w14:textId="11C5B1E1" w:rsidR="009A67E0" w:rsidRDefault="009A67E0" w:rsidP="005E57B6">
      <w:pPr>
        <w:pStyle w:val="ListParagraph"/>
        <w:numPr>
          <w:ilvl w:val="0"/>
          <w:numId w:val="1"/>
        </w:numPr>
      </w:pPr>
      <w:r>
        <w:t>When the CCM and the CEG are out of alignment, which value is likely most correct?  (The CEG.  Faculty provide values on the CCM during ATF meetings from their memories, while the CEG is populated with official decisions made in ACETS)</w:t>
      </w:r>
    </w:p>
    <w:p w14:paraId="558809DA" w14:textId="1E85816B" w:rsidR="009A67E0" w:rsidRDefault="009A67E0" w:rsidP="005E57B6">
      <w:pPr>
        <w:pStyle w:val="ListParagraph"/>
        <w:numPr>
          <w:ilvl w:val="0"/>
          <w:numId w:val="1"/>
        </w:numPr>
      </w:pPr>
      <w:r>
        <w:t>Dine’ College improved their Attendance at the ATF meetings by what percentage between 2023 and 2024?  (18%)</w:t>
      </w:r>
    </w:p>
    <w:p w14:paraId="0B24F243" w14:textId="0070BAEC" w:rsidR="00D40FAF" w:rsidRDefault="00D40FAF" w:rsidP="00D40FAF">
      <w:pPr>
        <w:pStyle w:val="ListParagraph"/>
        <w:numPr>
          <w:ilvl w:val="0"/>
          <w:numId w:val="1"/>
        </w:numPr>
      </w:pPr>
      <w:r>
        <w:t xml:space="preserve">Regarding </w:t>
      </w:r>
      <w:proofErr w:type="spellStart"/>
      <w:r>
        <w:t>UArizona’s</w:t>
      </w:r>
      <w:proofErr w:type="spellEnd"/>
      <w:r>
        <w:t xml:space="preserve"> business processes (BPGs) for ACETS:  What is the proper way a community college should handle overdue evaluations in ACETS?  (DO NOT send the course in ACETS again.  Instead, contact </w:t>
      </w:r>
      <w:proofErr w:type="spellStart"/>
      <w:r>
        <w:t>UArizona</w:t>
      </w:r>
      <w:proofErr w:type="spellEnd"/>
      <w:r>
        <w:t xml:space="preserve"> by email at articulation.arizona.edu so they can </w:t>
      </w:r>
      <w:proofErr w:type="gramStart"/>
      <w:r>
        <w:t>look into</w:t>
      </w:r>
      <w:proofErr w:type="gramEnd"/>
      <w:r>
        <w:t xml:space="preserve"> it.  They don’t want duplicate forms sent to the evaluators.)</w:t>
      </w:r>
    </w:p>
    <w:p w14:paraId="14E012C3" w14:textId="0BF5EACE" w:rsidR="007F4BCC" w:rsidRDefault="007F4BCC" w:rsidP="00D40FAF">
      <w:pPr>
        <w:pStyle w:val="ListParagraph"/>
        <w:numPr>
          <w:ilvl w:val="0"/>
          <w:numId w:val="1"/>
        </w:numPr>
      </w:pPr>
      <w:r>
        <w:t>Both Dine’ and Yavapai “nag” by sending emails to faculty and their _________ (Dean), so this person can be in the loop on what is happening in their department.</w:t>
      </w:r>
    </w:p>
    <w:p w14:paraId="2C0A007E" w14:textId="77777777" w:rsidR="00D330A7" w:rsidRDefault="00D330A7" w:rsidP="00D330A7">
      <w:pPr>
        <w:pStyle w:val="ListParagraph"/>
      </w:pPr>
    </w:p>
    <w:sectPr w:rsidR="00D330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B81DBA"/>
    <w:multiLevelType w:val="hybridMultilevel"/>
    <w:tmpl w:val="393629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7808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988"/>
    <w:rsid w:val="00037E0B"/>
    <w:rsid w:val="000913EE"/>
    <w:rsid w:val="000D5657"/>
    <w:rsid w:val="0020578C"/>
    <w:rsid w:val="0034341B"/>
    <w:rsid w:val="003812FB"/>
    <w:rsid w:val="005E3EF1"/>
    <w:rsid w:val="005E57B6"/>
    <w:rsid w:val="00705911"/>
    <w:rsid w:val="007F4BCC"/>
    <w:rsid w:val="009A67E0"/>
    <w:rsid w:val="009D4988"/>
    <w:rsid w:val="00CA16C3"/>
    <w:rsid w:val="00D330A7"/>
    <w:rsid w:val="00D40FAF"/>
    <w:rsid w:val="00E6655A"/>
    <w:rsid w:val="00EA46F5"/>
    <w:rsid w:val="00F20D44"/>
    <w:rsid w:val="00F5318D"/>
    <w:rsid w:val="00F83E76"/>
    <w:rsid w:val="00FF4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C4C55D"/>
  <w15:chartTrackingRefBased/>
  <w15:docId w15:val="{711C0CC2-CBD9-6846-AA1B-A1414907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9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49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49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49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49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49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49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49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49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9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49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49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49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49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49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9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9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988"/>
    <w:rPr>
      <w:rFonts w:eastAsiaTheme="majorEastAsia" w:cstheme="majorBidi"/>
      <w:color w:val="272727" w:themeColor="text1" w:themeTint="D8"/>
    </w:rPr>
  </w:style>
  <w:style w:type="paragraph" w:styleId="Title">
    <w:name w:val="Title"/>
    <w:basedOn w:val="Normal"/>
    <w:next w:val="Normal"/>
    <w:link w:val="TitleChar"/>
    <w:uiPriority w:val="10"/>
    <w:qFormat/>
    <w:rsid w:val="009D49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9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9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49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988"/>
    <w:pPr>
      <w:spacing w:before="160"/>
      <w:jc w:val="center"/>
    </w:pPr>
    <w:rPr>
      <w:i/>
      <w:iCs/>
      <w:color w:val="404040" w:themeColor="text1" w:themeTint="BF"/>
    </w:rPr>
  </w:style>
  <w:style w:type="character" w:customStyle="1" w:styleId="QuoteChar">
    <w:name w:val="Quote Char"/>
    <w:basedOn w:val="DefaultParagraphFont"/>
    <w:link w:val="Quote"/>
    <w:uiPriority w:val="29"/>
    <w:rsid w:val="009D4988"/>
    <w:rPr>
      <w:i/>
      <w:iCs/>
      <w:color w:val="404040" w:themeColor="text1" w:themeTint="BF"/>
    </w:rPr>
  </w:style>
  <w:style w:type="paragraph" w:styleId="ListParagraph">
    <w:name w:val="List Paragraph"/>
    <w:basedOn w:val="Normal"/>
    <w:uiPriority w:val="34"/>
    <w:qFormat/>
    <w:rsid w:val="009D4988"/>
    <w:pPr>
      <w:ind w:left="720"/>
      <w:contextualSpacing/>
    </w:pPr>
  </w:style>
  <w:style w:type="character" w:styleId="IntenseEmphasis">
    <w:name w:val="Intense Emphasis"/>
    <w:basedOn w:val="DefaultParagraphFont"/>
    <w:uiPriority w:val="21"/>
    <w:qFormat/>
    <w:rsid w:val="009D4988"/>
    <w:rPr>
      <w:i/>
      <w:iCs/>
      <w:color w:val="0F4761" w:themeColor="accent1" w:themeShade="BF"/>
    </w:rPr>
  </w:style>
  <w:style w:type="paragraph" w:styleId="IntenseQuote">
    <w:name w:val="Intense Quote"/>
    <w:basedOn w:val="Normal"/>
    <w:next w:val="Normal"/>
    <w:link w:val="IntenseQuoteChar"/>
    <w:uiPriority w:val="30"/>
    <w:qFormat/>
    <w:rsid w:val="009D49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4988"/>
    <w:rPr>
      <w:i/>
      <w:iCs/>
      <w:color w:val="0F4761" w:themeColor="accent1" w:themeShade="BF"/>
    </w:rPr>
  </w:style>
  <w:style w:type="character" w:styleId="IntenseReference">
    <w:name w:val="Intense Reference"/>
    <w:basedOn w:val="DefaultParagraphFont"/>
    <w:uiPriority w:val="32"/>
    <w:qFormat/>
    <w:rsid w:val="009D49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Cien Luke</dc:creator>
  <cp:keywords/>
  <dc:description/>
  <cp:lastModifiedBy>Cien Luke</cp:lastModifiedBy>
  <cp:revision>15</cp:revision>
  <cp:lastPrinted>2025-06-23T02:01:00Z</cp:lastPrinted>
  <dcterms:created xsi:type="dcterms:W3CDTF">2025-06-16T17:03:00Z</dcterms:created>
  <dcterms:modified xsi:type="dcterms:W3CDTF">2025-06-25T14:58:00Z</dcterms:modified>
</cp:coreProperties>
</file>